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71498" w14:textId="77777777" w:rsidR="00276237" w:rsidRPr="007F68F5" w:rsidRDefault="00276237" w:rsidP="007F68F5">
      <w:pPr>
        <w:shd w:val="clear" w:color="auto" w:fill="FFFFFF"/>
        <w:spacing w:after="120" w:line="60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</w:pPr>
      <w:r w:rsidRPr="007F68F5"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  <w:t>Статистические данные посещаемости советских фильмов: 1950-1990</w:t>
      </w:r>
    </w:p>
    <w:p w14:paraId="21BDEE47" w14:textId="77777777" w:rsidR="00276237" w:rsidRPr="00276237" w:rsidRDefault="00276237" w:rsidP="00276237">
      <w:pPr>
        <w:shd w:val="clear" w:color="auto" w:fill="FFFFFF"/>
        <w:spacing w:after="300" w:line="42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данном справочном издании приводятся статистические данные посещаемости советских полнометражных игровых фильмов,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демонстрировавшихся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кинопрокате с 19</w:t>
      </w:r>
      <w:r w:rsidRPr="00A8200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0 по 1990 год. К сожалению, прокатные данные не по всем советским полнометражным игровым фильмам (а их было свыше семи тысяч) доступны (есть, к примеру, серьезные пробелы в прокатных данных 1920-х - 1960-х годов). Поэтому в данном справочном издании приводятся сведения о количестве зрителей, просмотревших советские игровые фильмы (всего указаны данные посещаемости более чем по трём тысячам названий кинолент) за 12 месяцев демонстрации с 19</w:t>
      </w:r>
      <w:r w:rsidRPr="00A8200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по 1990 год. Данное справочное издание предназначено для исследователей в области кинематографа и медиа, кинокритиков, киноведов, журналистов, преподавателей высшей школы, студентов, аспирантов, а также для круга читателей, которые интересуются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киностатистикой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киносоциологией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E6AD238" w14:textId="77777777" w:rsidR="00276237" w:rsidRPr="00276237" w:rsidRDefault="00276237" w:rsidP="00276237">
      <w:pPr>
        <w:shd w:val="clear" w:color="auto" w:fill="FFFFFF"/>
        <w:spacing w:before="90" w:after="300" w:line="42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Долгое время данные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кинопосещаемости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многих советских фильмов были недоступны массовой аудитории и содержались в основном в брошюрах Госкино, выпускавшихся минимальными тиражами под грифом «Для служебного пользования» (полный список использованных источников приводится мной в разделе в конце составленного мною списка). Я долгие годы собирал данные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киностатистики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, но только в 2</w:t>
      </w:r>
      <w:r w:rsidRPr="00A8200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22 году, благодаря помощи профессора Александра Кубышкина, профессора Сергея Корконосенко, киноведа Евгения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Нефёдова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Ангелины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Рогальской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РГАЛИ, получил возможность доступа к данным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киностатистики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Госкино СССР 1960-х-198</w:t>
      </w:r>
      <w:r w:rsidRPr="00A8200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-х, которые существенно повлияли на дополнения и изменения цифровых показателей, содержавшихся в моих книгах о советском кинематографе, опубликованных ранее. Полученные данные позволили исправить ряд ошибок и опечаток, которые содержались в ряде публикаций прошлых лет у разных авторов (характерные примеры: были существенно завышены данные посещаемости фильмов «Учитель пения» и «Достояние республики», «Дачная поездка сержанта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Цыбули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» и др.). Из нескольких тысяч полнометражных игровых фильмов, снятых в СССР с 1950 по 1990 год в первую тысячу самых популярных фильмов смогли войти только те из них, кому удалось преодолеть барьер в 1</w:t>
      </w:r>
      <w:r w:rsidRPr="00A8200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зрителей за первый год демонстрации в кинозалах. И это с учетом того, что многие статистические данные по советским фильмам 1950-х – 1960-х годов до сих пор остаются недоступными. Полагаю, что реальный «порог» входа в первую тысячу самых популярных фильмов при полных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киностатистических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данных был бы выше: быть может, 18-</w:t>
      </w:r>
      <w:r w:rsidRPr="00A8200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млн. зрителей за первый год демонстрации. Таким образом, мной приводятся самые полные (из доступных) статистические данные посещаемости советских полнометражных игровых фильмов,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демонстрировавшихся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кинопрокате СССР с 1950 по 1990 год. Всего в список советских 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игровых фильмов, собравших в советском кинопрокате 1950-1990 годов от нескольких сотен тысяч до 87,6 миллионов зрителей за первый год демонстрации в кинозалах, вошло свыше трех тысяч названий. Эти новые данные вошли также в третье издание моей книги «Тысяча и один самый кассовый советский фильм: мнения кинокритиков и зрителей» (М.: ОД «Информация для всех», 2023. 12</w:t>
      </w:r>
      <w:r w:rsidRPr="00A8200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с.), где читатели могут найти также данные о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кинопосещаемости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(увы, далекие от полноты) советских игровых фильмов 1920-х – 1940-х годов. Данные статистики показывают, что динамика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кинопосещаемости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советских и зарубежных фильмов на душу населения СССР (указано число посещений кинозалов за год) выглядела так (Таб. 1): 15,1 (1957), 17,0 (19</w:t>
      </w:r>
      <w:r w:rsidRPr="00A8200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0), 17,9 (1963), 18,7 (1965), 19,0 (1966), 19,</w:t>
      </w:r>
      <w:r w:rsidRPr="00A8200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(1968), 19,4 (1970), 18,4 (1972), 17,5 (197</w:t>
      </w:r>
      <w:r w:rsidRPr="00A8200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), 15,5 (1983), 13,5 (1987), 1</w:t>
      </w:r>
      <w:r w:rsidRPr="00A8200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,0 (1991). При этом «средняя посещаемость одного игрового советского фильма за год проката в период наивысшей зрительской активности населения СССР составляла: 1962-й — 12,0 </w:t>
      </w:r>
      <w:proofErr w:type="spellStart"/>
      <w:proofErr w:type="gram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млн.зрителей</w:t>
      </w:r>
      <w:proofErr w:type="spellEnd"/>
      <w:proofErr w:type="gram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, 1</w:t>
      </w:r>
      <w:r w:rsidRPr="00A8200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65-й — 13,2 млн., 1969-й — 1</w:t>
      </w:r>
      <w:r w:rsidRPr="00A8200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,8 млн., 197</w:t>
      </w:r>
      <w:r w:rsidRPr="0069722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-й — 11,7 млн.» (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Жабский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, 2012).</w:t>
      </w:r>
    </w:p>
    <w:p w14:paraId="330F5934" w14:textId="77777777" w:rsidR="00276237" w:rsidRPr="00276237" w:rsidRDefault="00276237" w:rsidP="00276237">
      <w:pPr>
        <w:shd w:val="clear" w:color="auto" w:fill="FFFFFF"/>
        <w:spacing w:before="90" w:after="300" w:line="42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самом деле, падение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кинопосещаемости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СССР во второй половине 1980-х приняло «хроническую форму, а до нее можно было не доводить. Ведь у советского кино связь со зрителем была. Вот, скажем, лидеры проката 1980 года: «Пираты XX века» — 87,</w:t>
      </w:r>
      <w:r w:rsidRPr="0069722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миллиона зрителей, «Москва слезам не верит» — 84,5 миллиона на каждую серию, «Экипаж» — 71,1 миллиона на каждую серию. И это без учета посещаемости в последующие годы. При средней цене билета 24 копейки и средней цене производства 450 тысяч рублей на серию доход от каждого из этих фильмов превышал затраты более чем в тридцать пять раз!!! Удельный вес зрелищных картин стал уменьшаться с 198</w:t>
      </w:r>
      <w:r w:rsidRPr="0069722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года. Тогда меньше 5 миллионов зрителей собрали 55,6 процента картин, в 1987-м — уже 62,9 процента, в 1988-м — 75,9 процента, в 1989-м — 86,3 процента, в 1990-м по неполным данным — 95 процентов. Аутсайдеры проката превратились в агрессивное большинство» (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Фуриков</w:t>
      </w:r>
      <w:proofErr w:type="spellEnd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, 19</w:t>
      </w:r>
      <w:r w:rsidRPr="0069722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8). Таблица 1. Динамика производства советских полнометражных игровых фильмов и ежегодной </w:t>
      </w:r>
      <w:proofErr w:type="spellStart"/>
      <w:r w:rsidRPr="00276237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кинопосещаемости</w:t>
      </w:r>
      <w:proofErr w:type="spellEnd"/>
    </w:p>
    <w:p w14:paraId="6EDDF5D5" w14:textId="77777777" w:rsidR="00276237" w:rsidRPr="00276237" w:rsidRDefault="00276237" w:rsidP="00276237">
      <w:pPr>
        <w:shd w:val="clear" w:color="auto" w:fill="FFFFFF"/>
        <w:spacing w:line="42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623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56B42D88" wp14:editId="5943A973">
            <wp:extent cx="6464596" cy="8708066"/>
            <wp:effectExtent l="0" t="0" r="0" b="0"/>
            <wp:docPr id="1" name="Рисунок 1" descr="В данном справочном издании приводятся статистические данные посещаемости советских полнометражных игровых фильмов, демонстрировавшихся в кинопрокате с 1950 по 1990 год.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В данном справочном издании приводятся статистические данные посещаемости советских полнометражных игровых фильмов, демонстрировавшихся в кинопрокате с 1950 по 1990 год.-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628" cy="872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CD354" w14:textId="77777777" w:rsidR="00FA1602" w:rsidRPr="005B1A17" w:rsidRDefault="00FA1602">
      <w:pPr>
        <w:rPr>
          <w:rFonts w:ascii="Times New Roman" w:hAnsi="Times New Roman" w:cs="Times New Roman"/>
          <w:sz w:val="24"/>
          <w:szCs w:val="24"/>
        </w:rPr>
      </w:pPr>
    </w:p>
    <w:sectPr w:rsidR="00FA1602" w:rsidRPr="005B1A17" w:rsidSect="00276237">
      <w:pgSz w:w="11906" w:h="16838"/>
      <w:pgMar w:top="851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8F"/>
    <w:rsid w:val="0009778F"/>
    <w:rsid w:val="001A3BAB"/>
    <w:rsid w:val="00276237"/>
    <w:rsid w:val="002D5ECF"/>
    <w:rsid w:val="005B1A17"/>
    <w:rsid w:val="0069722F"/>
    <w:rsid w:val="007F68F5"/>
    <w:rsid w:val="00942DBC"/>
    <w:rsid w:val="00A8200E"/>
    <w:rsid w:val="00FA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E8466"/>
  <w15:docId w15:val="{D634AB83-D0A4-429F-8E32-F0EFDE90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2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907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4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95579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23139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15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516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122812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72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439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3108452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5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52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18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Добрынин А С</dc:creator>
  <cp:lastModifiedBy>Илья Мазалов</cp:lastModifiedBy>
  <cp:revision>2</cp:revision>
  <dcterms:created xsi:type="dcterms:W3CDTF">2024-08-04T06:21:00Z</dcterms:created>
  <dcterms:modified xsi:type="dcterms:W3CDTF">2024-08-04T06:21:00Z</dcterms:modified>
</cp:coreProperties>
</file>